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0D59" w14:textId="77777777" w:rsidR="00F83ECE" w:rsidRDefault="00F83ECE" w:rsidP="00F83ECE">
      <w:pPr>
        <w:tabs>
          <w:tab w:val="left" w:pos="4962"/>
        </w:tabs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88C0088" w14:textId="2B80F935" w:rsidR="00F83ECE" w:rsidRPr="00F83ECE" w:rsidRDefault="00F83ECE" w:rsidP="00F83ECE">
      <w:pPr>
        <w:tabs>
          <w:tab w:val="left" w:pos="4962"/>
        </w:tabs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  <w:t>Male Hypogonadism</w:t>
      </w:r>
    </w:p>
    <w:p w14:paraId="0DFD3BD9" w14:textId="77777777" w:rsidR="00F83ECE" w:rsidRDefault="00F83ECE" w:rsidP="00F83ECE">
      <w:pPr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Letter to Primary Care Provider </w:t>
      </w:r>
    </w:p>
    <w:p w14:paraId="46EDB086" w14:textId="77777777" w:rsidR="00F83ECE" w:rsidRDefault="00F83ECE" w:rsidP="00F83ECE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Dear Dr _______,</w:t>
      </w:r>
    </w:p>
    <w:p w14:paraId="55B81D74" w14:textId="0DE5330F" w:rsidR="00F83ECE" w:rsidRPr="00F83ECE" w:rsidRDefault="00F83ECE" w:rsidP="00F83EC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 is being discharged from the endocrine clinic.</w:t>
      </w:r>
    </w:p>
    <w:p w14:paraId="134EC116" w14:textId="77777777" w:rsidR="00F83ECE" w:rsidRDefault="00F83ECE" w:rsidP="00F83ECE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 xml:space="preserve">Rationale for discharge from Endocrine Care: </w:t>
      </w:r>
    </w:p>
    <w:p w14:paraId="1E1202A3" w14:textId="2CE480E5" w:rsidR="00F83ECE" w:rsidRPr="00F83ECE" w:rsidRDefault="00F83ECE" w:rsidP="00F83EC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He has a confirmed diagnosis of hypogonadism, which is due to: ___________. </w:t>
      </w:r>
    </w:p>
    <w:p w14:paraId="33FBE1F6" w14:textId="77777777" w:rsidR="00F83ECE" w:rsidRDefault="00F83ECE" w:rsidP="00F83ECE">
      <w:pPr>
        <w:rPr>
          <w:rFonts w:eastAsia="Times New Roman" w:cs="Times New Roman"/>
          <w:color w:val="000000" w:themeColor="text1"/>
          <w:sz w:val="24"/>
          <w:szCs w:val="24"/>
          <w:u w:val="single"/>
        </w:rPr>
      </w:pPr>
      <w:r>
        <w:rPr>
          <w:rFonts w:eastAsia="Times New Roman" w:cs="Times New Roman"/>
          <w:color w:val="000000" w:themeColor="text1"/>
          <w:sz w:val="24"/>
          <w:szCs w:val="24"/>
          <w:u w:val="single"/>
        </w:rPr>
        <w:t xml:space="preserve">Summary of key results: </w:t>
      </w:r>
    </w:p>
    <w:p w14:paraId="61185D6D" w14:textId="77777777" w:rsidR="00F83ECE" w:rsidRDefault="00F83ECE" w:rsidP="00F83ECE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Blood work: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81"/>
        <w:gridCol w:w="2104"/>
        <w:gridCol w:w="2148"/>
        <w:gridCol w:w="1713"/>
      </w:tblGrid>
      <w:tr w:rsidR="00F83ECE" w14:paraId="1C336C68" w14:textId="77777777" w:rsidTr="00F83ECE">
        <w:trPr>
          <w:trHeight w:val="5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50E3D" w14:textId="77777777" w:rsidR="00F83ECE" w:rsidRDefault="00F83EC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C02CB9" w14:textId="77777777" w:rsidR="00F83ECE" w:rsidRDefault="00F83E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Most recent testosterone level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0AB12" w14:textId="77777777" w:rsidR="00F83ECE" w:rsidRDefault="00F83E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Discharge Hematocrit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FA0A9" w14:textId="77777777" w:rsidR="00F83ECE" w:rsidRDefault="00F83E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Discharge PSA (if done) </w:t>
            </w:r>
          </w:p>
        </w:tc>
      </w:tr>
      <w:tr w:rsidR="00F83ECE" w14:paraId="69B4E9C7" w14:textId="77777777" w:rsidTr="00F83ECE">
        <w:trPr>
          <w:trHeight w:val="77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2BE" w14:textId="77777777" w:rsidR="00F83ECE" w:rsidRDefault="00F83ECE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F5E" w14:textId="77777777" w:rsidR="00F83ECE" w:rsidRDefault="00F83ECE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C2A" w14:textId="77777777" w:rsidR="00F83ECE" w:rsidRDefault="00F83ECE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A20" w14:textId="77777777" w:rsidR="00F83ECE" w:rsidRDefault="00F83ECE">
            <w:pPr>
              <w:rPr>
                <w:sz w:val="24"/>
                <w:szCs w:val="24"/>
              </w:rPr>
            </w:pPr>
          </w:p>
        </w:tc>
      </w:tr>
    </w:tbl>
    <w:p w14:paraId="5C7976BF" w14:textId="77777777" w:rsidR="00F83ECE" w:rsidRDefault="00F83ECE" w:rsidP="00F83ECE">
      <w:pPr>
        <w:rPr>
          <w:rFonts w:eastAsia="Times New Roman" w:cs="Times New Roman"/>
          <w:kern w:val="2"/>
          <w:sz w:val="24"/>
          <w:szCs w:val="24"/>
        </w:rPr>
      </w:pPr>
    </w:p>
    <w:p w14:paraId="3ACD561A" w14:textId="77777777" w:rsidR="00F83ECE" w:rsidRDefault="00F83ECE" w:rsidP="00F83ECE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Imaging: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134"/>
        <w:gridCol w:w="5746"/>
      </w:tblGrid>
      <w:tr w:rsidR="00F83ECE" w14:paraId="50E9FC41" w14:textId="77777777" w:rsidTr="00F83ECE">
        <w:trPr>
          <w:trHeight w:val="5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6CFFAE" w14:textId="77777777" w:rsidR="00F83ECE" w:rsidRDefault="00F83EC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9A70D" w14:textId="77777777" w:rsidR="00F83ECE" w:rsidRDefault="00F83E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AA8CD7" w14:textId="77777777" w:rsidR="00F83ECE" w:rsidRDefault="00F83E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Result </w:t>
            </w:r>
          </w:p>
        </w:tc>
      </w:tr>
      <w:tr w:rsidR="00F83ECE" w14:paraId="274C9EC0" w14:textId="77777777" w:rsidTr="00F83ECE">
        <w:trPr>
          <w:trHeight w:val="8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35E3" w14:textId="77777777" w:rsidR="00F83ECE" w:rsidRDefault="00F83E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Scrotal ultrasound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B00" w14:textId="77777777" w:rsidR="00F83ECE" w:rsidRDefault="00F83ECE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80F" w14:textId="77777777" w:rsidR="00F83ECE" w:rsidRDefault="00F83ECE">
            <w:pPr>
              <w:rPr>
                <w:sz w:val="24"/>
                <w:szCs w:val="24"/>
              </w:rPr>
            </w:pPr>
          </w:p>
        </w:tc>
      </w:tr>
      <w:tr w:rsidR="00F83ECE" w14:paraId="665F0D14" w14:textId="77777777" w:rsidTr="00F83ECE">
        <w:trPr>
          <w:trHeight w:val="8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E12D" w14:textId="77777777" w:rsidR="00F83ECE" w:rsidRDefault="00F83E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Sellar MRI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261" w14:textId="77777777" w:rsidR="00F83ECE" w:rsidRDefault="00F83ECE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491" w14:textId="77777777" w:rsidR="00F83ECE" w:rsidRDefault="00F83ECE">
            <w:pPr>
              <w:rPr>
                <w:sz w:val="24"/>
                <w:szCs w:val="24"/>
              </w:rPr>
            </w:pPr>
          </w:p>
        </w:tc>
      </w:tr>
      <w:tr w:rsidR="00F83ECE" w14:paraId="64254882" w14:textId="77777777" w:rsidTr="00F83ECE">
        <w:trPr>
          <w:trHeight w:val="8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A283" w14:textId="77777777" w:rsidR="00F83ECE" w:rsidRDefault="00F83E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BMD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B29" w14:textId="77777777" w:rsidR="00F83ECE" w:rsidRDefault="00F83ECE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C922" w14:textId="77777777" w:rsidR="00F83ECE" w:rsidRDefault="00F83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 T-score: _________</w:t>
            </w:r>
          </w:p>
          <w:p w14:paraId="3877CA89" w14:textId="77777777" w:rsidR="00F83ECE" w:rsidRDefault="00F83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 T-</w:t>
            </w:r>
            <w:proofErr w:type="gramStart"/>
            <w:r>
              <w:rPr>
                <w:sz w:val="24"/>
                <w:szCs w:val="24"/>
              </w:rPr>
              <w:t>score:_</w:t>
            </w:r>
            <w:proofErr w:type="gramEnd"/>
            <w:r>
              <w:rPr>
                <w:sz w:val="24"/>
                <w:szCs w:val="24"/>
              </w:rPr>
              <w:t>________</w:t>
            </w:r>
          </w:p>
          <w:p w14:paraId="66A1B18C" w14:textId="77777777" w:rsidR="00F83ECE" w:rsidRDefault="00F83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 T-score: ________</w:t>
            </w:r>
          </w:p>
        </w:tc>
      </w:tr>
    </w:tbl>
    <w:p w14:paraId="055B9EB6" w14:textId="77777777" w:rsidR="00F83ECE" w:rsidRDefault="00F83ECE" w:rsidP="00F83ECE">
      <w:pPr>
        <w:rPr>
          <w:rFonts w:eastAsia="Times New Roman" w:cs="Times New Roman"/>
          <w:kern w:val="2"/>
          <w:sz w:val="24"/>
          <w:szCs w:val="24"/>
        </w:rPr>
      </w:pPr>
    </w:p>
    <w:p w14:paraId="6BA3B8C9" w14:textId="77777777" w:rsidR="00F83ECE" w:rsidRDefault="00F83ECE" w:rsidP="00F83ECE">
      <w:pPr>
        <w:rPr>
          <w:rFonts w:eastAsia="Times New Roman" w:cs="Times New Roman"/>
          <w:b/>
          <w:sz w:val="24"/>
          <w:szCs w:val="24"/>
        </w:rPr>
      </w:pPr>
    </w:p>
    <w:p w14:paraId="08787195" w14:textId="77777777" w:rsidR="00F83ECE" w:rsidRDefault="00F83ECE" w:rsidP="00F83ECE">
      <w:pPr>
        <w:rPr>
          <w:rFonts w:eastAsia="Times New Roman" w:cs="Times New Roman"/>
          <w:b/>
          <w:sz w:val="24"/>
          <w:szCs w:val="24"/>
        </w:rPr>
      </w:pPr>
    </w:p>
    <w:p w14:paraId="0A24CFA4" w14:textId="77777777" w:rsidR="00F83ECE" w:rsidRDefault="00F83ECE" w:rsidP="00F83ECE">
      <w:pPr>
        <w:rPr>
          <w:rFonts w:eastAsia="Times New Roman" w:cs="Times New Roman"/>
          <w:b/>
          <w:sz w:val="24"/>
          <w:szCs w:val="24"/>
        </w:rPr>
      </w:pPr>
    </w:p>
    <w:p w14:paraId="1809483A" w14:textId="77777777" w:rsidR="00F83ECE" w:rsidRDefault="00F83ECE" w:rsidP="00F83ECE">
      <w:pPr>
        <w:rPr>
          <w:rFonts w:eastAsia="Times New Roman" w:cs="Times New Roman"/>
          <w:b/>
          <w:sz w:val="24"/>
          <w:szCs w:val="24"/>
        </w:rPr>
      </w:pPr>
    </w:p>
    <w:p w14:paraId="26E46CC8" w14:textId="413E8F39" w:rsidR="00F83ECE" w:rsidRDefault="00F83ECE" w:rsidP="00F83ECE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Treatment:</w:t>
      </w:r>
    </w:p>
    <w:p w14:paraId="242E0522" w14:textId="77777777" w:rsidR="00F83ECE" w:rsidRDefault="00F83ECE" w:rsidP="00F83EC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Testosterone replacement regimen at discharge (dose and frequency):</w:t>
      </w:r>
    </w:p>
    <w:p w14:paraId="14879FFA" w14:textId="77777777" w:rsidR="00F83ECE" w:rsidRDefault="00F83ECE" w:rsidP="00F83ECE">
      <w:pPr>
        <w:numPr>
          <w:ilvl w:val="0"/>
          <w:numId w:val="13"/>
        </w:numPr>
        <w:spacing w:after="0"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Testosterone gel 1% (</w:t>
      </w:r>
      <w:proofErr w:type="spellStart"/>
      <w:r>
        <w:rPr>
          <w:rFonts w:eastAsia="Times New Roman" w:cs="Times New Roman"/>
          <w:sz w:val="24"/>
          <w:szCs w:val="24"/>
        </w:rPr>
        <w:t>Androgel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Testim</w:t>
      </w:r>
      <w:proofErr w:type="spellEnd"/>
      <w:r>
        <w:rPr>
          <w:rFonts w:eastAsia="Times New Roman" w:cs="Times New Roman"/>
          <w:sz w:val="24"/>
          <w:szCs w:val="24"/>
        </w:rPr>
        <w:t>):       ___________</w:t>
      </w:r>
    </w:p>
    <w:p w14:paraId="3210FD42" w14:textId="77777777" w:rsidR="00F83ECE" w:rsidRDefault="00F83ECE" w:rsidP="00F83ECE">
      <w:pPr>
        <w:numPr>
          <w:ilvl w:val="0"/>
          <w:numId w:val="13"/>
        </w:numPr>
        <w:spacing w:after="0"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Testosterone cypionate 100mg/ml (Depo-Testosterone): ___________</w:t>
      </w:r>
    </w:p>
    <w:p w14:paraId="50D092BC" w14:textId="77777777" w:rsidR="00F83ECE" w:rsidRDefault="00F83ECE" w:rsidP="00F83ECE">
      <w:pPr>
        <w:numPr>
          <w:ilvl w:val="0"/>
          <w:numId w:val="13"/>
        </w:numPr>
        <w:spacing w:after="0"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Testosterone enanthate 200mg/ml: ___________</w:t>
      </w:r>
    </w:p>
    <w:p w14:paraId="6C9A1441" w14:textId="77777777" w:rsidR="00F83ECE" w:rsidRDefault="00F83ECE" w:rsidP="00F83ECE">
      <w:pPr>
        <w:numPr>
          <w:ilvl w:val="0"/>
          <w:numId w:val="13"/>
        </w:numPr>
        <w:spacing w:after="0"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Testosterone undecanoate oral tables (</w:t>
      </w:r>
      <w:proofErr w:type="spellStart"/>
      <w:r>
        <w:rPr>
          <w:rFonts w:eastAsia="Times New Roman" w:cs="Times New Roman"/>
          <w:sz w:val="24"/>
          <w:szCs w:val="24"/>
        </w:rPr>
        <w:t>Andriol</w:t>
      </w:r>
      <w:proofErr w:type="spellEnd"/>
      <w:r>
        <w:rPr>
          <w:rFonts w:eastAsia="Times New Roman" w:cs="Times New Roman"/>
          <w:sz w:val="24"/>
          <w:szCs w:val="24"/>
        </w:rPr>
        <w:t>): ____________</w:t>
      </w:r>
    </w:p>
    <w:p w14:paraId="6E07F945" w14:textId="77777777" w:rsidR="00F83ECE" w:rsidRDefault="00F83ECE" w:rsidP="00F83ECE">
      <w:pPr>
        <w:numPr>
          <w:ilvl w:val="0"/>
          <w:numId w:val="13"/>
        </w:numPr>
        <w:spacing w:after="0" w:line="256" w:lineRule="auto"/>
        <w:contextualSpacing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Natesto</w:t>
      </w:r>
      <w:proofErr w:type="spellEnd"/>
      <w:r>
        <w:rPr>
          <w:rFonts w:eastAsia="Times New Roman" w:cs="Times New Roman"/>
          <w:sz w:val="24"/>
          <w:szCs w:val="24"/>
        </w:rPr>
        <w:t xml:space="preserve"> (nasal gel</w:t>
      </w:r>
      <w:proofErr w:type="gramStart"/>
      <w:r>
        <w:rPr>
          <w:rFonts w:eastAsia="Times New Roman" w:cs="Times New Roman"/>
          <w:sz w:val="24"/>
          <w:szCs w:val="24"/>
        </w:rPr>
        <w:t>):_</w:t>
      </w:r>
      <w:proofErr w:type="gramEnd"/>
      <w:r>
        <w:rPr>
          <w:rFonts w:eastAsia="Times New Roman" w:cs="Times New Roman"/>
          <w:sz w:val="24"/>
          <w:szCs w:val="24"/>
        </w:rPr>
        <w:t>_________________</w:t>
      </w:r>
    </w:p>
    <w:p w14:paraId="42F2CF6A" w14:textId="77777777" w:rsidR="00F83ECE" w:rsidRDefault="00F83ECE" w:rsidP="00F83ECE">
      <w:pPr>
        <w:numPr>
          <w:ilvl w:val="0"/>
          <w:numId w:val="13"/>
        </w:numPr>
        <w:spacing w:after="0"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Other: __________________________</w:t>
      </w:r>
    </w:p>
    <w:p w14:paraId="780BFF61" w14:textId="77777777" w:rsidR="00F83ECE" w:rsidRDefault="00F83ECE" w:rsidP="00F83ECE">
      <w:pPr>
        <w:numPr>
          <w:ilvl w:val="0"/>
          <w:numId w:val="13"/>
        </w:numPr>
        <w:spacing w:after="0"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LU for all forms is </w:t>
      </w:r>
      <w:proofErr w:type="gramStart"/>
      <w:r>
        <w:rPr>
          <w:rFonts w:eastAsia="Times New Roman" w:cs="Times New Roman"/>
          <w:sz w:val="24"/>
          <w:szCs w:val="24"/>
        </w:rPr>
        <w:t>397</w:t>
      </w:r>
      <w:proofErr w:type="gramEnd"/>
    </w:p>
    <w:p w14:paraId="7F511F53" w14:textId="77777777" w:rsidR="00F83ECE" w:rsidRDefault="00F83ECE" w:rsidP="00F83ECE">
      <w:pPr>
        <w:rPr>
          <w:rFonts w:eastAsia="Times New Roman" w:cs="Times New Roman"/>
          <w:sz w:val="24"/>
          <w:szCs w:val="24"/>
          <w:u w:val="single"/>
        </w:rPr>
      </w:pPr>
    </w:p>
    <w:p w14:paraId="662BB35A" w14:textId="77777777" w:rsidR="00F83ECE" w:rsidRDefault="00F83ECE" w:rsidP="00F83ECE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 xml:space="preserve">Surveillance: </w:t>
      </w:r>
    </w:p>
    <w:p w14:paraId="358C7BCE" w14:textId="77777777" w:rsidR="00F83ECE" w:rsidRDefault="00F83ECE" w:rsidP="00F83ECE">
      <w:pPr>
        <w:numPr>
          <w:ilvl w:val="0"/>
          <w:numId w:val="14"/>
        </w:numPr>
        <w:spacing w:line="256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Annual total testosterone level </w:t>
      </w:r>
    </w:p>
    <w:p w14:paraId="69766E31" w14:textId="77777777" w:rsidR="00F83ECE" w:rsidRDefault="00F83ECE" w:rsidP="00F83ECE">
      <w:pPr>
        <w:numPr>
          <w:ilvl w:val="1"/>
          <w:numId w:val="14"/>
        </w:numPr>
        <w:spacing w:line="256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Aim for normal or mid-normal range total testosterone levels while on therapy. Labs should be drawn mid-way between injections, 2-8 hours from the last application of gel, and 3-5 hours after oral ingestion. </w:t>
      </w:r>
    </w:p>
    <w:p w14:paraId="7F6E3E44" w14:textId="77777777" w:rsidR="00F83ECE" w:rsidRDefault="00F83ECE" w:rsidP="00F83ECE">
      <w:pPr>
        <w:numPr>
          <w:ilvl w:val="0"/>
          <w:numId w:val="14"/>
        </w:numPr>
        <w:spacing w:line="256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Annual CBC</w:t>
      </w:r>
    </w:p>
    <w:p w14:paraId="4357A932" w14:textId="77777777" w:rsidR="00F83ECE" w:rsidRDefault="00F83ECE" w:rsidP="00F83ECE">
      <w:pPr>
        <w:numPr>
          <w:ilvl w:val="1"/>
          <w:numId w:val="14"/>
        </w:numPr>
        <w:spacing w:line="256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Hematocrit should be less than </w:t>
      </w:r>
      <w:proofErr w:type="gramStart"/>
      <w:r>
        <w:rPr>
          <w:rFonts w:eastAsia="Times New Roman" w:cs="Times New Roman"/>
          <w:sz w:val="24"/>
          <w:szCs w:val="24"/>
        </w:rPr>
        <w:t>0.5</w:t>
      </w:r>
      <w:proofErr w:type="gramEnd"/>
    </w:p>
    <w:p w14:paraId="1502AB9F" w14:textId="77777777" w:rsidR="00F83ECE" w:rsidRDefault="00F83ECE" w:rsidP="00F83ECE">
      <w:pPr>
        <w:numPr>
          <w:ilvl w:val="0"/>
          <w:numId w:val="14"/>
        </w:numPr>
        <w:spacing w:line="256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Prostate cancer screening</w:t>
      </w:r>
    </w:p>
    <w:p w14:paraId="227EBF0A" w14:textId="77777777" w:rsidR="00F83ECE" w:rsidRDefault="00F83ECE" w:rsidP="00F83ECE">
      <w:pPr>
        <w:numPr>
          <w:ilvl w:val="1"/>
          <w:numId w:val="14"/>
        </w:numPr>
        <w:spacing w:line="256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Performing a digital rectal exam (DRE) of the prostate and a PSA level in accordance with guidelines for prostate cancer screening depending on the patient’s age and race. If any abnormalities are noted, such as a rising PSA level or a palpable prostatic abnormality, urologic consultation is advised.</w:t>
      </w:r>
    </w:p>
    <w:p w14:paraId="7373B906" w14:textId="77777777" w:rsidR="00F83ECE" w:rsidRDefault="00F83ECE" w:rsidP="00F83ECE">
      <w:pPr>
        <w:numPr>
          <w:ilvl w:val="0"/>
          <w:numId w:val="14"/>
        </w:numPr>
        <w:spacing w:line="256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Bone density</w:t>
      </w:r>
    </w:p>
    <w:p w14:paraId="398E0594" w14:textId="77777777" w:rsidR="00F83ECE" w:rsidRDefault="00F83ECE" w:rsidP="00F83ECE">
      <w:pPr>
        <w:numPr>
          <w:ilvl w:val="1"/>
          <w:numId w:val="14"/>
        </w:numPr>
        <w:spacing w:line="256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Repeat BMD in: ________ </w:t>
      </w:r>
      <w:proofErr w:type="gramStart"/>
      <w:r>
        <w:rPr>
          <w:rFonts w:eastAsia="Times New Roman" w:cs="Times New Roman"/>
          <w:sz w:val="24"/>
          <w:szCs w:val="24"/>
        </w:rPr>
        <w:t>years</w:t>
      </w:r>
      <w:proofErr w:type="gramEnd"/>
      <w:r>
        <w:rPr>
          <w:rFonts w:eastAsia="Times New Roman" w:cs="Times New Roman"/>
          <w:sz w:val="24"/>
          <w:szCs w:val="24"/>
        </w:rPr>
        <w:t xml:space="preserve">  </w:t>
      </w:r>
    </w:p>
    <w:p w14:paraId="1878D5E9" w14:textId="77777777" w:rsidR="00F83ECE" w:rsidRDefault="00F83ECE" w:rsidP="00F83ECE">
      <w:pPr>
        <w:rPr>
          <w:rFonts w:eastAsia="Times New Roman" w:cs="Times New Roman"/>
          <w:sz w:val="24"/>
          <w:szCs w:val="24"/>
          <w:u w:val="single"/>
        </w:rPr>
      </w:pPr>
    </w:p>
    <w:p w14:paraId="6EB308A2" w14:textId="77777777" w:rsidR="00F83ECE" w:rsidRDefault="00F83ECE" w:rsidP="00F83ECE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Criteria for escalation or re-referral:</w:t>
      </w:r>
    </w:p>
    <w:p w14:paraId="655F2982" w14:textId="77777777" w:rsidR="00F83ECE" w:rsidRDefault="00F83ECE" w:rsidP="00F83EC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Please refer back to </w:t>
      </w:r>
      <w:proofErr w:type="gramStart"/>
      <w:r>
        <w:rPr>
          <w:rFonts w:eastAsia="Times New Roman" w:cs="Times New Roman"/>
          <w:sz w:val="24"/>
          <w:szCs w:val="24"/>
        </w:rPr>
        <w:t>myself</w:t>
      </w:r>
      <w:proofErr w:type="gramEnd"/>
      <w:r>
        <w:rPr>
          <w:rFonts w:eastAsia="Times New Roman" w:cs="Times New Roman"/>
          <w:sz w:val="24"/>
          <w:szCs w:val="24"/>
        </w:rPr>
        <w:t xml:space="preserve"> or another endocrinologist if there is:</w:t>
      </w:r>
    </w:p>
    <w:p w14:paraId="0EC84768" w14:textId="77777777" w:rsidR="00F83ECE" w:rsidRDefault="00F83ECE" w:rsidP="00F83ECE">
      <w:pPr>
        <w:numPr>
          <w:ilvl w:val="0"/>
          <w:numId w:val="15"/>
        </w:numPr>
        <w:spacing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High hematocrit (&gt; 0.50) </w:t>
      </w:r>
    </w:p>
    <w:p w14:paraId="346818D4" w14:textId="77777777" w:rsidR="00F83ECE" w:rsidRDefault="00F83ECE" w:rsidP="00F83ECE">
      <w:pPr>
        <w:numPr>
          <w:ilvl w:val="0"/>
          <w:numId w:val="15"/>
        </w:numPr>
        <w:spacing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Pursuing fertility, with parallel referral to Urology </w:t>
      </w:r>
    </w:p>
    <w:p w14:paraId="188D51C3" w14:textId="77777777" w:rsidR="00F83ECE" w:rsidRDefault="00F83ECE" w:rsidP="00F83ECE">
      <w:pPr>
        <w:numPr>
          <w:ilvl w:val="0"/>
          <w:numId w:val="15"/>
        </w:numPr>
        <w:spacing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Rising PSA or palpable prostatic abnormality: refer to </w:t>
      </w:r>
      <w:proofErr w:type="gramStart"/>
      <w:r>
        <w:rPr>
          <w:rFonts w:eastAsia="Times New Roman" w:cs="Times New Roman"/>
          <w:sz w:val="24"/>
          <w:szCs w:val="24"/>
        </w:rPr>
        <w:t>Urology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</w:p>
    <w:p w14:paraId="00866A07" w14:textId="77777777" w:rsidR="00F83ECE" w:rsidRDefault="00F83ECE" w:rsidP="00F83ECE">
      <w:pPr>
        <w:numPr>
          <w:ilvl w:val="0"/>
          <w:numId w:val="15"/>
        </w:numPr>
        <w:spacing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Symptoms concerning for hypogonadism, despite testosterone </w:t>
      </w:r>
      <w:proofErr w:type="gramStart"/>
      <w:r>
        <w:rPr>
          <w:rFonts w:eastAsia="Times New Roman" w:cs="Times New Roman"/>
          <w:sz w:val="24"/>
          <w:szCs w:val="24"/>
        </w:rPr>
        <w:t>replacement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</w:p>
    <w:p w14:paraId="3F9E4D42" w14:textId="77777777" w:rsidR="00F83ECE" w:rsidRDefault="00F83ECE" w:rsidP="00F83ECE">
      <w:pPr>
        <w:numPr>
          <w:ilvl w:val="0"/>
          <w:numId w:val="15"/>
        </w:numPr>
        <w:spacing w:line="25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Assistance with testosterone dose or formulation adjustment </w:t>
      </w:r>
    </w:p>
    <w:p w14:paraId="3706B817" w14:textId="77777777" w:rsidR="00F83ECE" w:rsidRDefault="00F83ECE" w:rsidP="00F83ECE">
      <w:pPr>
        <w:rPr>
          <w14:ligatures w14:val="standardContextual"/>
        </w:rPr>
      </w:pPr>
    </w:p>
    <w:p w14:paraId="19D8D0EB" w14:textId="77777777" w:rsidR="00C00A51" w:rsidRDefault="00C00A51" w:rsidP="00F83ECE">
      <w:pPr>
        <w:tabs>
          <w:tab w:val="left" w:pos="4962"/>
        </w:tabs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C00A5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AF5A" w14:textId="77777777" w:rsidR="00F82579" w:rsidRDefault="00F82579" w:rsidP="003B425A">
      <w:pPr>
        <w:spacing w:after="0" w:line="240" w:lineRule="auto"/>
      </w:pPr>
      <w:r>
        <w:separator/>
      </w:r>
    </w:p>
  </w:endnote>
  <w:endnote w:type="continuationSeparator" w:id="0">
    <w:p w14:paraId="4DD17182" w14:textId="77777777" w:rsidR="00F82579" w:rsidRDefault="00F82579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2232" w14:textId="77777777" w:rsidR="00F82579" w:rsidRDefault="00F82579" w:rsidP="003B425A">
      <w:pPr>
        <w:spacing w:after="0" w:line="240" w:lineRule="auto"/>
      </w:pPr>
      <w:r>
        <w:separator/>
      </w:r>
    </w:p>
  </w:footnote>
  <w:footnote w:type="continuationSeparator" w:id="0">
    <w:p w14:paraId="5481AC70" w14:textId="77777777" w:rsidR="00F82579" w:rsidRDefault="00F82579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572E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346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2A8D"/>
    <w:multiLevelType w:val="hybridMultilevel"/>
    <w:tmpl w:val="FFFFFFFF"/>
    <w:lvl w:ilvl="0" w:tplc="4F3C4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07E82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D78"/>
    <w:multiLevelType w:val="hybridMultilevel"/>
    <w:tmpl w:val="E0C2F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82CED"/>
    <w:multiLevelType w:val="hybridMultilevel"/>
    <w:tmpl w:val="553A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E3F51"/>
    <w:multiLevelType w:val="hybridMultilevel"/>
    <w:tmpl w:val="943C2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34377"/>
    <w:multiLevelType w:val="hybridMultilevel"/>
    <w:tmpl w:val="E5E66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2966"/>
    <w:multiLevelType w:val="hybridMultilevel"/>
    <w:tmpl w:val="C75CC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87443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196644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57790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2769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498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9281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63582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0478459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116913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864410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6857060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337602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7025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F503E"/>
    <w:rsid w:val="002B4B4F"/>
    <w:rsid w:val="003B425A"/>
    <w:rsid w:val="003F7D19"/>
    <w:rsid w:val="00570057"/>
    <w:rsid w:val="00C00A51"/>
    <w:rsid w:val="00DE328D"/>
    <w:rsid w:val="00E234B8"/>
    <w:rsid w:val="00F82579"/>
    <w:rsid w:val="00F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19"/>
    <w:pPr>
      <w:spacing w:before="360" w:line="276" w:lineRule="auto"/>
      <w:outlineLvl w:val="0"/>
    </w:pPr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D19"/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2024-05-08T20:05:00Z</dcterms:created>
  <dcterms:modified xsi:type="dcterms:W3CDTF">2024-05-08T20:05:00Z</dcterms:modified>
</cp:coreProperties>
</file>